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7"/>
    <w:p>
      <w:pPr>
        <w:pStyle w:val="Heading1"/>
      </w:pPr>
      <w:r>
        <w:t xml:space="preserve">Homiletics Analysis: 2 Chronicles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27 is a brief but deliberately crafted account of the reign of Jotham son of Uzziah over Judah. The Chronicler presents Jotham as a king who did what was right in the eyes of the LORD, with one notable qualification: he did not enter the temple of the LORD, and the people continued in corruption. The account records Jotham’s building projects — the Upper Gate of the temple, extensive work on the wall of Ophel, cities in the hill country of Judah, fortresses and towers in the wooded areas — and his successful military campaign against the Ammonites, whom he subdued and from whom he received tribute for three years. The chapter closes with the standard regnal formulae: the length of his reign, his age at accession, his burial, and the succession of his son Ahaz. The Chronicler’s summary verdict: Jotham became mighty because he ordered his ways before the LORD his God.</w:t>
      </w:r>
    </w:p>
    <w:p>
      <w:pPr>
        <w:pStyle w:val="BodyText"/>
      </w:pPr>
      <w:r>
        <w:rPr>
          <w:b/>
          <w:bCs/>
        </w:rPr>
        <w:t xml:space="preserve">This Text — Intent</w:t>
      </w:r>
    </w:p>
    <w:p>
      <w:pPr>
        <w:pStyle w:val="BodyText"/>
      </w:pPr>
      <w:r>
        <w:t xml:space="preserve">The Chronicler is not simply recording royal history. He is making a theological argument about the relationship between personal faithfulness and divine blessing — and doing so with careful structural contrast. Jotham is set between two towering cautionary figures: his father Uzziah, who began well but whose pride destroyed him (ch. 26), and his son Ahaz, who will prove to be one of Judah’s most catastrophically unfaithful kings (ch. 28). Jotham is the hinge — the king who held the line. God intends through this account to demonstrate that sustained, quiet, unspectacular faithfulness is not spiritually neutral: it produces genuine strength. The intent is to call God’s people to the kind of ordered, persistent, unflashy obedience that does not make headlines but that God rewards with real flourishing — and to warn that personal faithfulness does not automatically transfer to those around you or to the next generation.</w:t>
      </w:r>
    </w:p>
    <w:p>
      <w:r>
        <w:pict>
          <v:rect style="width:0;height:1.5pt" o:hralign="center" o:hrstd="t" o:hr="t"/>
        </w:pict>
      </w:r>
    </w:p>
    <w:p>
      <w:pPr>
        <w:pStyle w:val="FirstParagraph"/>
      </w:pPr>
      <w:r>
        <w:rPr>
          <w:b/>
          <w:bCs/>
        </w:rPr>
        <w:t xml:space="preserve">Subject Sentence:</w:t>
      </w:r>
      <w:r>
        <w:t xml:space="preserve"> </w:t>
      </w:r>
      <w:r>
        <w:t xml:space="preserve">Jotham’s steady faithfulness before God produces genuine strength amid a corrupted people.</w:t>
      </w:r>
    </w:p>
    <w:p>
      <w:r>
        <w:pict>
          <v:rect style="width:0;height:1.5pt" o:hralign="center" o:hrstd="t" o:hr="t"/>
        </w:pict>
      </w:r>
    </w:p>
    <w:p>
      <w:pPr>
        <w:pStyle w:val="FirstParagraph"/>
      </w:pPr>
      <w:r>
        <w:rPr>
          <w:b/>
          <w:bCs/>
        </w:rPr>
        <w:t xml:space="preserve">Primary Claim:</w:t>
      </w:r>
      <w:r>
        <w:t xml:space="preserve"> </w:t>
      </w:r>
      <w:r>
        <w:t xml:space="preserve">God is demonstrating through Jotham’s reign that consistent, unspectacular obedience — ordered ways before the LORD — produces real and lasting strength, and that this kind of faithfulness stands on its own regardless of whether it transforms those around you.</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in 2 Chronicles 27 concerns the relationship between Jotham’s personal faithfulness and the Chronicler’s parenthetical observation in verse 2:</w:t>
      </w:r>
      <w:r>
        <w:t xml:space="preserve"> </w:t>
      </w:r>
      <w:r>
        <w:rPr>
          <w:i/>
          <w:iCs/>
        </w:rPr>
        <w:t xml:space="preserve">“the people still followed corrupt practices.”</w:t>
      </w:r>
      <w:r>
        <w:t xml:space="preserve"> </w:t>
      </w:r>
      <w:r>
        <w:t xml:space="preserve">Some readers interpret this as a significant qualification of Jotham’s legacy — a pastoral failure, an indictment that however personally faithful he was, he did not exercise the full spiritual leadership his office demanded. A second and related question is the meaning of</w:t>
      </w:r>
      <w:r>
        <w:t xml:space="preserve"> </w:t>
      </w:r>
      <w:r>
        <w:t xml:space="preserve">“he did not enter the temple of the LORD”</w:t>
      </w:r>
      <w:r>
        <w:t xml:space="preserve"> </w:t>
      </w:r>
      <w:r>
        <w:t xml:space="preserve">(v. 2), which is most naturally read as the Chronicler’s way of saying Jotham avoided the specific sin of his father Uzziah (who had entered the temple to offer incense and was struck with leprosy — ch. 26). A third interpretation, common in theologically thin readings, treats Jotham as a minor transitional figure whose chapter functions primarily as biographical filler between more dramatic narratives.</w:t>
      </w:r>
    </w:p>
    <w:p>
      <w:pPr>
        <w:pStyle w:val="BodyText"/>
      </w:pPr>
      <w:r>
        <w:t xml:space="preserve">The Reformed reading holds firm on several counts. First,</w:t>
      </w:r>
      <w:r>
        <w:t xml:space="preserve"> </w:t>
      </w:r>
      <w:r>
        <w:t xml:space="preserve">“he did not enter the temple”</w:t>
      </w:r>
      <w:r>
        <w:t xml:space="preserve"> </w:t>
      </w:r>
      <w:r>
        <w:t xml:space="preserve">is best read as studied restraint — Jotham knew what had destroyed his father and refused to replicate it. This is genuine wisdom, not mere timidity. Second, the observation that</w:t>
      </w:r>
      <w:r>
        <w:t xml:space="preserve"> </w:t>
      </w:r>
      <w:r>
        <w:t xml:space="preserve">“the people still followed corrupt practices”</w:t>
      </w:r>
      <w:r>
        <w:t xml:space="preserve"> </w:t>
      </w:r>
      <w:r>
        <w:t xml:space="preserve">is not a verdict on Jotham’s leadership failure but on the limits of even faithful kingship — the Chronicler’s consistent theological point throughout Chronicles is that corporate spiritual health cannot be engineered from the top down; it requires the willing obedience of the whole people. Jotham is not blamed for the people’s corruption; he is commended despite it. Third, the pastoral-failure reading — that Jotham should have done more to address the people’s sin — overreads the silence of the text and imports assumptions that the Chronicler does not share. The chapter’s closing verdict (</w:t>
      </w:r>
      <w:r>
        <w:t xml:space="preserve">“he became mighty because he ordered his ways before the LORD his God”</w:t>
      </w:r>
      <w:r>
        <w:t xml:space="preserve">) is unqualified praise. The Chronicler is not hedging; he is commending.</w:t>
      </w:r>
    </w:p>
    <w:p>
      <w:pPr>
        <w:pStyle w:val="BodyText"/>
      </w:pPr>
      <w:r>
        <w:t xml:space="preserve">The reading that treats this chapter as mere transition fails on canonical grounds. The Chronicler never wastes material. The deliberate placement of Jotham between Uzziah and Ahaz — pride-falls / faithfulness-holds / unfaithfulness-destroys — is a literary and theological triptych, and Jotham is essential to its argument.</w:t>
      </w:r>
    </w:p>
    <w:p>
      <w:pPr>
        <w:pStyle w:val="BodyText"/>
      </w:pPr>
      <w:r>
        <w:t xml:space="preserve">One contribution worth retaining from more pastoral readings: the observation that personal faithfulness, however genuine and rewarded, does not automatically produce corporate transformation. This is not a critique of Jotham but a theological reality the preacher must not suppress. Faithful leaders do not always produce faithful communities, and that painful gap between personal obedience and corporate response is part of what this text honestly portrays.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28:1–14</w:t>
      </w:r>
      <w:r>
        <w:t xml:space="preserve"> </w:t>
      </w:r>
      <w:r>
        <w:t xml:space="preserve">— The foundational covenant framework: obedience to the LORD produces genuine flourishing and strength among the nations; this is the theological grammar behind the Chronicler’s verdict on Jotham.</w:t>
      </w:r>
    </w:p>
    <w:p>
      <w:pPr>
        <w:numPr>
          <w:ilvl w:val="0"/>
          <w:numId w:val="1001"/>
        </w:numPr>
      </w:pPr>
      <w:r>
        <w:rPr>
          <w:b/>
          <w:bCs/>
        </w:rPr>
        <w:t xml:space="preserve">Proverbs 4:26</w:t>
      </w:r>
      <w:r>
        <w:t xml:space="preserve"> </w:t>
      </w:r>
      <w:r>
        <w:t xml:space="preserve">—</w:t>
      </w:r>
      <w:r>
        <w:t xml:space="preserve"> </w:t>
      </w:r>
      <w:r>
        <w:rPr>
          <w:i/>
          <w:iCs/>
        </w:rPr>
        <w:t xml:space="preserve">“Give careful thought to the paths for your feet and be steadfast in all your ways”</w:t>
      </w:r>
      <w:r>
        <w:t xml:space="preserve"> </w:t>
      </w:r>
      <w:r>
        <w:t xml:space="preserve">— the wisdom literature’s equivalent of</w:t>
      </w:r>
      <w:r>
        <w:t xml:space="preserve"> </w:t>
      </w:r>
      <w:r>
        <w:t xml:space="preserve">“ordered his ways before the LORD his God”</w:t>
      </w:r>
      <w:r>
        <w:t xml:space="preserve">; the Chronicler and the wisdom tradition share the same vocabulary of deliberate, sustained moral direction.</w:t>
      </w:r>
    </w:p>
    <w:p>
      <w:pPr>
        <w:numPr>
          <w:ilvl w:val="0"/>
          <w:numId w:val="1001"/>
        </w:numPr>
      </w:pPr>
      <w:r>
        <w:rPr>
          <w:b/>
          <w:bCs/>
        </w:rPr>
        <w:t xml:space="preserve">Psalm 15</w:t>
      </w:r>
      <w:r>
        <w:t xml:space="preserve"> </w:t>
      </w:r>
      <w:r>
        <w:t xml:space="preserve">— The portrait of the one who</w:t>
      </w:r>
      <w:r>
        <w:t xml:space="preserve"> </w:t>
      </w:r>
      <w:r>
        <w:t xml:space="preserve">“walks blamelessly and does what is right”</w:t>
      </w:r>
      <w:r>
        <w:t xml:space="preserve"> </w:t>
      </w:r>
      <w:r>
        <w:t xml:space="preserve">— whose faithfulness endures regardless of the corruption around him; Jotham embodies this psalm in narrative form.</w:t>
      </w:r>
    </w:p>
    <w:p>
      <w:pPr>
        <w:numPr>
          <w:ilvl w:val="0"/>
          <w:numId w:val="1001"/>
        </w:numPr>
      </w:pPr>
      <w:r>
        <w:rPr>
          <w:b/>
          <w:bCs/>
        </w:rPr>
        <w:t xml:space="preserve">Luke 16:10</w:t>
      </w:r>
      <w:r>
        <w:t xml:space="preserve"> </w:t>
      </w:r>
      <w:r>
        <w:t xml:space="preserve">—</w:t>
      </w:r>
      <w:r>
        <w:t xml:space="preserve"> </w:t>
      </w:r>
      <w:r>
        <w:rPr>
          <w:i/>
          <w:iCs/>
        </w:rPr>
        <w:t xml:space="preserve">“Whoever is faithful in a very little is also faithful in much”</w:t>
      </w:r>
      <w:r>
        <w:t xml:space="preserve"> </w:t>
      </w:r>
      <w:r>
        <w:t xml:space="preserve">— the principle that faithful ordering of small things precedes the strength that comes in larger things; Jotham’s building projects and his military success are both expressions of this principle.</w:t>
      </w:r>
    </w:p>
    <w:p>
      <w:pPr>
        <w:numPr>
          <w:ilvl w:val="0"/>
          <w:numId w:val="1001"/>
        </w:numPr>
      </w:pPr>
      <w:r>
        <w:rPr>
          <w:b/>
          <w:bCs/>
        </w:rPr>
        <w:t xml:space="preserve">1 Corinthians 4:2</w:t>
      </w:r>
      <w:r>
        <w:t xml:space="preserve"> </w:t>
      </w:r>
      <w:r>
        <w:t xml:space="preserve">—</w:t>
      </w:r>
      <w:r>
        <w:t xml:space="preserve"> </w:t>
      </w:r>
      <w:r>
        <w:rPr>
          <w:i/>
          <w:iCs/>
        </w:rPr>
        <w:t xml:space="preserve">“It is required of stewards that they be found faithful”</w:t>
      </w:r>
      <w:r>
        <w:t xml:space="preserve"> </w:t>
      </w:r>
      <w:r>
        <w:t xml:space="preserve">— the New Testament’s own reduction of complex leadership to a single irreducible criterion; Jotham’s commendation in Chronicles is an Old Testament instance of this standard applied.</w:t>
      </w:r>
    </w:p>
    <w:p>
      <w:r>
        <w:pict>
          <v:rect style="width:0;height:1.5pt" o:hralign="center" o:hrstd="t" o:hr="t"/>
        </w:pict>
      </w:r>
    </w:p>
    <w:p>
      <w:pPr>
        <w:pStyle w:val="FirstParagraph"/>
      </w:pPr>
      <w:r>
        <w:rPr>
          <w:b/>
          <w:bCs/>
        </w:rPr>
        <w:t xml:space="preserve">Aim:</w:t>
      </w:r>
      <w:r>
        <w:t xml:space="preserve"> </w:t>
      </w:r>
      <w:r>
        <w:t xml:space="preserve">To call readers to the kind of quiet, consistent, ordered faithfulness before God that persists without requiring the approval of those around them or the transformation of the communities they inhabit — and to show that this kind of faithfulness is neither passive nor wasted.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27:1</w:t>
            </w:r>
          </w:p>
        </w:tc>
        <w:tc>
          <w:tcPr/>
          <w:p>
            <w:pPr>
              <w:pStyle w:val="Compact"/>
            </w:pPr>
            <w:r>
              <w:t xml:space="preserve">Jotham’s age at accession (25), length of reign (16 years), and his mother’s name (Jerushah daughter of Zadok)</w:t>
            </w:r>
          </w:p>
        </w:tc>
        <w:tc>
          <w:tcPr/>
          <w:p>
            <w:pPr>
              <w:pStyle w:val="Compact"/>
            </w:pPr>
            <w:r>
              <w:t xml:space="preserve">Standard regnal introduction; Zadok connection may suggest priestly lineage in Jotham’s maternal line</w:t>
            </w:r>
          </w:p>
        </w:tc>
      </w:tr>
      <w:tr>
        <w:tc>
          <w:tcPr/>
          <w:p>
            <w:pPr>
              <w:pStyle w:val="Compact"/>
            </w:pPr>
            <w:r>
              <w:t xml:space="preserve">27:2a</w:t>
            </w:r>
          </w:p>
        </w:tc>
        <w:tc>
          <w:tcPr/>
          <w:p>
            <w:pPr>
              <w:pStyle w:val="Compact"/>
            </w:pPr>
            <w:r>
              <w:t xml:space="preserve">Summary evaluation:</w:t>
            </w:r>
            <w:r>
              <w:t xml:space="preserve"> </w:t>
            </w:r>
            <w:r>
              <w:t xml:space="preserve">“He did what was right in the eyes of the LORD, just as his father Uzziah had done”</w:t>
            </w:r>
          </w:p>
        </w:tc>
        <w:tc>
          <w:tcPr/>
          <w:p>
            <w:pPr>
              <w:pStyle w:val="Compact"/>
            </w:pPr>
            <w:r>
              <w:t xml:space="preserve">The positive comparison to Uzziah is significant — Jotham inherits the early-Uzziah pattern, not the late-Uzziah catastrophe</w:t>
            </w:r>
          </w:p>
        </w:tc>
      </w:tr>
      <w:tr>
        <w:tc>
          <w:tcPr/>
          <w:p>
            <w:pPr>
              <w:pStyle w:val="Compact"/>
            </w:pPr>
            <w:r>
              <w:t xml:space="preserve">27:2b</w:t>
            </w:r>
          </w:p>
        </w:tc>
        <w:tc>
          <w:tcPr/>
          <w:p>
            <w:pPr>
              <w:pStyle w:val="Compact"/>
            </w:pPr>
            <w:r>
              <w:t xml:space="preserve">“He did not enter the temple of the LORD”</w:t>
            </w:r>
          </w:p>
        </w:tc>
        <w:tc>
          <w:tcPr/>
          <w:p>
            <w:pPr>
              <w:pStyle w:val="Compact"/>
            </w:pPr>
            <w:r>
              <w:t xml:space="preserve">Best read as deliberate avoidance of his father’s specific sin; wisdom, not weakness</w:t>
            </w:r>
          </w:p>
        </w:tc>
      </w:tr>
      <w:tr>
        <w:tc>
          <w:tcPr/>
          <w:p>
            <w:pPr>
              <w:pStyle w:val="Compact"/>
            </w:pPr>
            <w:r>
              <w:t xml:space="preserve">27:2c</w:t>
            </w:r>
          </w:p>
        </w:tc>
        <w:tc>
          <w:tcPr/>
          <w:p>
            <w:pPr>
              <w:pStyle w:val="Compact"/>
            </w:pPr>
            <w:r>
              <w:t xml:space="preserve">“The people, however, continued their corrupt practices”</w:t>
            </w:r>
          </w:p>
        </w:tc>
        <w:tc>
          <w:tcPr/>
          <w:p>
            <w:pPr>
              <w:pStyle w:val="Compact"/>
            </w:pPr>
            <w:r>
              <w:t xml:space="preserve">Theological parenthesis: Jotham’s faithfulness did not produce corporate reform; the limits of faithful kingship</w:t>
            </w:r>
          </w:p>
        </w:tc>
      </w:tr>
      <w:tr>
        <w:tc>
          <w:tcPr/>
          <w:p>
            <w:pPr>
              <w:pStyle w:val="Compact"/>
            </w:pPr>
            <w:r>
              <w:t xml:space="preserve">27:3a</w:t>
            </w:r>
          </w:p>
        </w:tc>
        <w:tc>
          <w:tcPr/>
          <w:p>
            <w:pPr>
              <w:pStyle w:val="Compact"/>
            </w:pPr>
            <w:r>
              <w:t xml:space="preserve">He built the Upper Gate of the temple of the LORD</w:t>
            </w:r>
          </w:p>
        </w:tc>
        <w:tc>
          <w:tcPr/>
          <w:p>
            <w:pPr>
              <w:pStyle w:val="Compact"/>
            </w:pPr>
            <w:r>
              <w:t xml:space="preserve">Temple-adjacent building: Jotham serves the temple’s perimeter even though he will not presume to enter its inner sanctum</w:t>
            </w:r>
          </w:p>
        </w:tc>
      </w:tr>
      <w:tr>
        <w:tc>
          <w:tcPr/>
          <w:p>
            <w:pPr>
              <w:pStyle w:val="Compact"/>
            </w:pPr>
            <w:r>
              <w:t xml:space="preserve">27:3b</w:t>
            </w:r>
          </w:p>
        </w:tc>
        <w:tc>
          <w:tcPr/>
          <w:p>
            <w:pPr>
              <w:pStyle w:val="Compact"/>
            </w:pPr>
            <w:r>
              <w:t xml:space="preserve">He did extensive work on the wall of Ophel</w:t>
            </w:r>
          </w:p>
        </w:tc>
        <w:tc>
          <w:tcPr/>
          <w:p>
            <w:pPr>
              <w:pStyle w:val="Compact"/>
            </w:pPr>
            <w:r>
              <w:t xml:space="preserve">Ophel = the ridge south of the temple mount; strategic defensive construction</w:t>
            </w:r>
          </w:p>
        </w:tc>
      </w:tr>
      <w:tr>
        <w:tc>
          <w:tcPr/>
          <w:p>
            <w:pPr>
              <w:pStyle w:val="Compact"/>
            </w:pPr>
            <w:r>
              <w:t xml:space="preserve">27:4</w:t>
            </w:r>
          </w:p>
        </w:tc>
        <w:tc>
          <w:tcPr/>
          <w:p>
            <w:pPr>
              <w:pStyle w:val="Compact"/>
            </w:pPr>
            <w:r>
              <w:t xml:space="preserve">He built towns in the hill country of Judah, and forts and towers in the wooded areas</w:t>
            </w:r>
          </w:p>
        </w:tc>
        <w:tc>
          <w:tcPr/>
          <w:p>
            <w:pPr>
              <w:pStyle w:val="Compact"/>
            </w:pPr>
            <w:r>
              <w:t xml:space="preserve">Expansion and fortification of the kingdom’s interior; evidence of administrative and military competence</w:t>
            </w:r>
          </w:p>
        </w:tc>
      </w:tr>
      <w:tr>
        <w:tc>
          <w:tcPr/>
          <w:p>
            <w:pPr>
              <w:pStyle w:val="Compact"/>
            </w:pPr>
            <w:r>
              <w:t xml:space="preserve">27:5</w:t>
            </w:r>
          </w:p>
        </w:tc>
        <w:tc>
          <w:tcPr/>
          <w:p>
            <w:pPr>
              <w:pStyle w:val="Compact"/>
            </w:pPr>
            <w:r>
              <w:t xml:space="preserve">Jotham subdued the Ammonites; they paid tribute of silver and grain for three years</w:t>
            </w:r>
          </w:p>
        </w:tc>
        <w:tc>
          <w:tcPr/>
          <w:p>
            <w:pPr>
              <w:pStyle w:val="Compact"/>
            </w:pPr>
            <w:r>
              <w:t xml:space="preserve">Military success and tribute received; the Ammonites had been subdued earlier by Uzziah (26:8) — Jotham maintains what his father had established</w:t>
            </w:r>
          </w:p>
        </w:tc>
      </w:tr>
      <w:tr>
        <w:tc>
          <w:tcPr/>
          <w:p>
            <w:pPr>
              <w:pStyle w:val="Compact"/>
            </w:pPr>
            <w:r>
              <w:t xml:space="preserve">27:6</w:t>
            </w:r>
          </w:p>
        </w:tc>
        <w:tc>
          <w:tcPr/>
          <w:p>
            <w:pPr>
              <w:pStyle w:val="Compact"/>
            </w:pPr>
            <w:r>
              <w:t xml:space="preserve">“Jotham grew powerful because he walked steadfastly before the LORD his God”</w:t>
            </w:r>
          </w:p>
        </w:tc>
        <w:tc>
          <w:tcPr/>
          <w:p>
            <w:pPr>
              <w:pStyle w:val="Compact"/>
            </w:pPr>
            <w:r>
              <w:t xml:space="preserve">The Chronicler’s explicit theological verdict: strength is the direct consequence of ordered faithfulness; this is the interpretive key to the whole chapter</w:t>
            </w:r>
          </w:p>
        </w:tc>
      </w:tr>
      <w:tr>
        <w:tc>
          <w:tcPr/>
          <w:p>
            <w:pPr>
              <w:pStyle w:val="Compact"/>
            </w:pPr>
            <w:r>
              <w:t xml:space="preserve">27:7–9</w:t>
            </w:r>
          </w:p>
        </w:tc>
        <w:tc>
          <w:tcPr/>
          <w:p>
            <w:pPr>
              <w:pStyle w:val="Compact"/>
            </w:pPr>
            <w:r>
              <w:t xml:space="preserve">Standard regnal close: other acts recorded in the annals; age and death; burial in the City of David; Ahaz his son succeeds him</w:t>
            </w:r>
          </w:p>
        </w:tc>
        <w:tc>
          <w:tcPr/>
          <w:p>
            <w:pPr>
              <w:pStyle w:val="Compact"/>
            </w:pPr>
            <w:r>
              <w:t xml:space="preserve">The succession note is ominous in its context — Ahaz will undo what Jotham built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27:1–2</w:t>
            </w:r>
          </w:p>
        </w:tc>
        <w:tc>
          <w:tcPr/>
          <w:p>
            <w:pPr>
              <w:pStyle w:val="Compact"/>
            </w:pPr>
            <w:r>
              <w:t xml:space="preserve">The King Who Held the Line: Jotham’s Reign Introduced and Evaluated</w:t>
            </w:r>
          </w:p>
        </w:tc>
      </w:tr>
      <w:tr>
        <w:tc>
          <w:tcPr/>
          <w:p>
            <w:pPr>
              <w:pStyle w:val="Compact"/>
            </w:pPr>
            <w:r>
              <w:t xml:space="preserve">2</w:t>
            </w:r>
          </w:p>
        </w:tc>
        <w:tc>
          <w:tcPr/>
          <w:p>
            <w:pPr>
              <w:pStyle w:val="Compact"/>
            </w:pPr>
            <w:r>
              <w:t xml:space="preserve">27:3–5</w:t>
            </w:r>
          </w:p>
        </w:tc>
        <w:tc>
          <w:tcPr/>
          <w:p>
            <w:pPr>
              <w:pStyle w:val="Compact"/>
            </w:pPr>
            <w:r>
              <w:t xml:space="preserve">The Fruit of Ordered Faithfulness: Building, Fortifying, Subduing</w:t>
            </w:r>
          </w:p>
        </w:tc>
      </w:tr>
      <w:tr>
        <w:tc>
          <w:tcPr/>
          <w:p>
            <w:pPr>
              <w:pStyle w:val="Compact"/>
            </w:pPr>
            <w:r>
              <w:t xml:space="preserve">3</w:t>
            </w:r>
          </w:p>
        </w:tc>
        <w:tc>
          <w:tcPr/>
          <w:p>
            <w:pPr>
              <w:pStyle w:val="Compact"/>
            </w:pPr>
            <w:r>
              <w:t xml:space="preserve">27:6</w:t>
            </w:r>
          </w:p>
        </w:tc>
        <w:tc>
          <w:tcPr/>
          <w:p>
            <w:pPr>
              <w:pStyle w:val="Compact"/>
            </w:pPr>
            <w:r>
              <w:t xml:space="preserve">The Chronicler’s Verdict: Strength Is the Consequence of Walking Steadfastly</w:t>
            </w:r>
          </w:p>
        </w:tc>
      </w:tr>
      <w:tr>
        <w:tc>
          <w:tcPr/>
          <w:p>
            <w:pPr>
              <w:pStyle w:val="Compact"/>
            </w:pPr>
            <w:r>
              <w:t xml:space="preserve">4</w:t>
            </w:r>
          </w:p>
        </w:tc>
        <w:tc>
          <w:tcPr/>
          <w:p>
            <w:pPr>
              <w:pStyle w:val="Compact"/>
            </w:pPr>
            <w:r>
              <w:t xml:space="preserve">27:7–9</w:t>
            </w:r>
          </w:p>
        </w:tc>
        <w:tc>
          <w:tcPr/>
          <w:p>
            <w:pPr>
              <w:pStyle w:val="Compact"/>
            </w:pPr>
            <w:r>
              <w:t xml:space="preserve">The Regnal Close: A Faithful King Buried, an Unfaithful Son Waiting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Jotham’s steady faithfulness before God produces genuine strength amid a corrupted people.</w:t>
      </w:r>
    </w:p>
    <w:p>
      <w:pPr>
        <w:pStyle w:val="BodyText"/>
      </w:pPr>
      <w:r>
        <w:rPr>
          <w:b/>
          <w:bCs/>
        </w:rPr>
        <w:t xml:space="preserve">Primary Claim:</w:t>
      </w:r>
      <w:r>
        <w:t xml:space="preserve"> </w:t>
      </w:r>
      <w:r>
        <w:t xml:space="preserve">God is demonstrating through Jotham’s reign that consistent, unspectacular obedience — ordered ways before the LORD — produces real and lasting strength, and that this kind of faithfulness stands on its own regardless of whether it transforms those around you.</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pattern of your daily ordering before God, not just the peaks.</w:t>
      </w:r>
      <w:r>
        <w:t xml:space="preserve"> </w:t>
      </w:r>
      <w:r>
        <w:rPr>
          <w:i/>
          <w:iCs/>
        </w:rPr>
        <w:t xml:space="preserve">(Mind/belief)</w:t>
      </w:r>
      <w:r>
        <w:t xml:space="preserve"> </w:t>
      </w:r>
      <w:r>
        <w:t xml:space="preserve">The Chronicler does not commend Jotham for a dramatic spiritual moment — for a great prayer, a revival, a public stand. He commends him for</w:t>
      </w:r>
      <w:r>
        <w:t xml:space="preserve"> </w:t>
      </w:r>
      <w:r>
        <w:rPr>
          <w:i/>
          <w:iCs/>
        </w:rPr>
        <w:t xml:space="preserve">walking steadfastly</w:t>
      </w:r>
      <w:r>
        <w:t xml:space="preserve"> </w:t>
      </w:r>
      <w:r>
        <w:t xml:space="preserve">— an image of sustained directional movement over time. The application is diagnostic: what is the actual pattern of your days? Are your ways ordered before the LORD, or do you live in spiritual reaction — responding to crises, repenting from disasters, surging and crashing? Jotham’s strength was not produced by occasional faithfulness interrupted by long stretches of drift. The question is not</w:t>
      </w:r>
      <w:r>
        <w:t xml:space="preserve"> </w:t>
      </w:r>
      <w:r>
        <w:t xml:space="preserve">“did you have a spiritual peak this year?”</w:t>
      </w:r>
      <w:r>
        <w:t xml:space="preserve"> </w:t>
      </w:r>
      <w:r>
        <w:t xml:space="preserve">but</w:t>
      </w:r>
      <w:r>
        <w:t xml:space="preserve"> </w:t>
      </w:r>
      <w:r>
        <w:t xml:space="preserve">“what is the direction of your walk?”</w:t>
      </w:r>
    </w:p>
    <w:p>
      <w:pPr>
        <w:pStyle w:val="BodyText"/>
      </w:pPr>
      <w:r>
        <w:rPr>
          <w:b/>
          <w:bCs/>
        </w:rPr>
        <w:t xml:space="preserve">2. Release yourself from the crushing expectation that your faithfulness must produce transformation in others to be valid.</w:t>
      </w:r>
      <w:r>
        <w:t xml:space="preserve"> </w:t>
      </w:r>
      <w:r>
        <w:rPr>
          <w:i/>
          <w:iCs/>
        </w:rPr>
        <w:t xml:space="preserve">(Affections/worship)</w:t>
      </w:r>
      <w:r>
        <w:t xml:space="preserve"> </w:t>
      </w:r>
      <w:r>
        <w:t xml:space="preserve">The text is explicit: Jotham was faithful, and the people continued in corrupt practices. The gap did not disqualify Jotham’s obedience or nullify God’s commendation of it. Many believers — parents, pastors, spouses, teachers — carry a weight the text does not assign them: the burden of proving their faithfulness by the response of those around them. When a child walks away, a congregation stays cold, a spouse refuses to change, the temptation is to conclude that the faithfulness itself failed. Jotham’s account refuses that equation. God sees and rewards faithfulness that produces no visible corporate fruit. This is not permission for pastoral passivity — it is freedom from a false criterion of validation.</w:t>
      </w:r>
    </w:p>
    <w:p>
      <w:pPr>
        <w:pStyle w:val="BodyText"/>
      </w:pPr>
      <w:r>
        <w:rPr>
          <w:b/>
          <w:bCs/>
        </w:rPr>
        <w:t xml:space="preserve">3. Identify and deliberately avoid the specific sins that destroyed those who came before you.</w:t>
      </w:r>
      <w:r>
        <w:t xml:space="preserve"> </w:t>
      </w:r>
      <w:r>
        <w:rPr>
          <w:i/>
          <w:iCs/>
        </w:rPr>
        <w:t xml:space="preserve">(Will/behavior)</w:t>
      </w:r>
      <w:r>
        <w:t xml:space="preserve"> </w:t>
      </w:r>
      <w:r>
        <w:t xml:space="preserve">“He did not enter the temple of the LORD”</w:t>
      </w:r>
      <w:r>
        <w:t xml:space="preserve"> </w:t>
      </w:r>
      <w:r>
        <w:t xml:space="preserve">is not merely a historical note — it is the record of a man who looked at his father’s catastrophe, identified its exact shape, and made a concrete decision to go nowhere near it. Uzziah’s sin was not random; it was pride expressing itself through liturgical presumption. Jotham saw it, named it, and refused it. The application is concrete: what specific pattern of sin brought down someone you watched — a parent, a predecessor, a mentor — and have you made a deliberate decision about where not to go? Spiritual wisdom is often more about knowing what not to do than about discovering something new.</w:t>
      </w:r>
    </w:p>
    <w:p>
      <w:pPr>
        <w:pStyle w:val="BodyText"/>
      </w:pPr>
      <w:r>
        <w:rPr>
          <w:b/>
          <w:bCs/>
        </w:rPr>
        <w:t xml:space="preserve">4. Let the doctrine of divine reward recover its proper motivational weight in your obedience.</w:t>
      </w:r>
      <w:r>
        <w:t xml:space="preserve"> </w:t>
      </w:r>
      <w:r>
        <w:rPr>
          <w:i/>
          <w:iCs/>
        </w:rPr>
        <w:t xml:space="preserve">(Affections/worship)</w:t>
      </w:r>
      <w:r>
        <w:t xml:space="preserve"> </w:t>
      </w:r>
      <w:r>
        <w:t xml:space="preserve">The Chronicler says plainly:</w:t>
      </w:r>
      <w:r>
        <w:t xml:space="preserve"> </w:t>
      </w:r>
      <w:r>
        <w:t xml:space="preserve">“Jotham grew powerful</w:t>
      </w:r>
      <w:r>
        <w:t xml:space="preserve"> </w:t>
      </w:r>
      <w:r>
        <w:rPr>
          <w:i/>
          <w:iCs/>
        </w:rPr>
        <w:t xml:space="preserve">because</w:t>
      </w:r>
      <w:r>
        <w:t xml:space="preserve"> </w:t>
      </w:r>
      <w:r>
        <w:t xml:space="preserve">he walked steadfastly before the LORD his God.”</w:t>
      </w:r>
      <w:r>
        <w:t xml:space="preserve"> </w:t>
      </w:r>
      <w:r>
        <w:t xml:space="preserve">This is not a prosperity-gospel claim — it is the Deuteronomic covenant structure in narrative form, operating within the theocracy of the Davidic kingdom. But its principle is not suspended in the new covenant. God does not commend faithfulness and then leave it hanging in the air without consequence. The New Testament is full of promised reward for those who endure, walk in obedience, and order their lives before God (Matt. 6:4, 6, 18; Heb. 11:6; Rev. 2:10). The application is to recover a holy expectation — not presumption, not bargaining — that God sees ordered faithfulness and responds to it. Does your obedience carry the weight of genuine expectation that God will act, or has it flattened into dutiful resignation?</w:t>
      </w:r>
    </w:p>
    <w:p>
      <w:pPr>
        <w:pStyle w:val="BodyText"/>
      </w:pPr>
      <w:r>
        <w:rPr>
          <w:b/>
          <w:bCs/>
        </w:rPr>
        <w:t xml:space="preserve">5. Build what you are responsible to build, even when the next generation may not maintain it.</w:t>
      </w:r>
      <w:r>
        <w:t xml:space="preserve"> </w:t>
      </w:r>
      <w:r>
        <w:rPr>
          <w:i/>
          <w:iCs/>
        </w:rPr>
        <w:t xml:space="preserve">(Will/behavior)</w:t>
      </w:r>
      <w:r>
        <w:t xml:space="preserve"> </w:t>
      </w:r>
      <w:r>
        <w:t xml:space="preserve">Jotham built cities, fortified walls, and subdued enemies — substantial, tangible, durable work. And then Ahaz inherited it and began to dismantle it spiritually within one generation. Jotham could not have known that. He built faithfully in his generation, with his resources, in his years of stewardship. The preacher’s temptation is to stop building when the outcome is uncertain, when successors seem unreliable, when the next generation appears headed in a different direction. Jotham’s account refuses this logic. Our responsibility is stewardship of what has been entrusted to us in our generation — building, ordering, defending, cultivating — and the outcomes beyond our generation belong to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27 teaches that God is not indifferent to the quiet, sustained, unspectacular faithfulness of His servants. The Chronicler’s theological structure — explicit cause and effect between ordered obedience and genuine strength — reflects the character of a God who sees what is done in the hidden patterns of daily life and who responds to it with real blessing. The text also teaches the limits of human faithfulness: even a genuinely righteous king cannot compel a people into corporate holiness. This is not a failure in Jotham but a revelation of God’s structure for covenantal life — each person and generation stands before the LORD in their own right. The passage further displays God’s wisdom in the providential arrangement of Jotham between Uzziah and Ahaz: the hinge king who demonstrates that the Davidic line can be inhabited with genuine faithfulness, and that such faithfulness is both possible and rewarded, even in a generation of corruption.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a Reformed framework as a narrative display of the covenant structure of Deuteronomy — obedience producing flourishing — without collapsing into a simplistic health-and-wealth equation. The Chronicler’s theology of divine reward is corporate and theocratic in its Old Testament setting, but it anticipates the New Testament’s repeated insistence that God rewards faithfulness (Hebrews 11:6). The Reformed doctrine of perseverance finds a narrative illustration here: Jotham does not begin well and collapse under pressure (as Uzziah did), nor does he maintain external form while abandoning interior allegiance. He walks steadfastly — the language of persistent directional movement — and God responds. Critically, the passage guards against both antinomianism (faithfulness produces nothing, obedience is irrelevant to blessing) and moralism (Jotham’s strength is not a reward he earned but a consequence ordered by the covenant LORD). The gospel motivation is implicit but present: Jotham orders his ways</w:t>
      </w:r>
      <w:r>
        <w:t xml:space="preserve"> </w:t>
      </w:r>
      <w:r>
        <w:rPr>
          <w:i/>
          <w:iCs/>
        </w:rPr>
        <w:t xml:space="preserve">before the LORD his God</w:t>
      </w:r>
      <w:r>
        <w:t xml:space="preserve"> </w:t>
      </w:r>
      <w:r>
        <w:t xml:space="preserve">— the relationship precedes the obedience; the covenant standing grounds the walking.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Quiet faithfulness before God is never spiritually neutral — it produces real strength, even when it produces no visible transformation in the people around you. Jotham did not start a revival. He did not enter the history books for a spectacular act. He walked steadfastly before his God, built what he was given to build, avoided what had destroyed his father, and became mighty. That is available to you — not as a transaction, but as a covenant promise. Order your ways before the LORD, and leave the outcomes of the people around you where they belong: in His hands.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biographical filler.</w:t>
      </w:r>
      <w:r>
        <w:t xml:space="preserve"> </w:t>
      </w:r>
      <w:r>
        <w:t xml:space="preserve">Because 2 Chronicles 27 is brief, sandwiched between the dramatic accounts of Uzziah (ch. 26) and Ahaz (ch. 28), preachers often treat it as transitional material with little independent homiletical weight. This misses the Chronicler’s deliberate literary and theological architecture. Jotham is not incidental — he is the positive center of a three-king triptych. The chapter should be preached as a complete and purposeful theological argument, not a brief interlude between more interesting material.</w:t>
      </w:r>
    </w:p>
    <w:p>
      <w:pPr>
        <w:numPr>
          <w:ilvl w:val="0"/>
          <w:numId w:val="1002"/>
        </w:numPr>
      </w:pPr>
      <w:r>
        <w:rPr>
          <w:b/>
          <w:bCs/>
        </w:rPr>
        <w:t xml:space="preserve">Turning Jotham’s faithfulness into a moralistic model without gospel grounding.</w:t>
      </w:r>
      <w:r>
        <w:t xml:space="preserve"> </w:t>
      </w:r>
      <w:r>
        <w:t xml:space="preserve">“Be like Jotham — walk steadfastly, avoid your father’s sins, build for your generation”</w:t>
      </w:r>
      <w:r>
        <w:t xml:space="preserve"> </w:t>
      </w:r>
      <w:r>
        <w:t xml:space="preserve">is accurate as far as it goes, but it leaves the congregation with bare imperative and no power source. The Edmonnd Clowney/Chapell discipline requires identifying the fallen condition: the people in the pew who have been failing to walk steadfastly do not primarily need a better role model — they need to see what God does with ordered faithfulness, and they need to be summoned by grace, not guilted by comparison. The application must be rooted in the covenant relationship (</w:t>
      </w:r>
      <w:r>
        <w:t xml:space="preserve">“before the LORD his God”</w:t>
      </w:r>
      <w:r>
        <w:t xml:space="preserve">) that makes the walking possible.</w:t>
      </w:r>
    </w:p>
    <w:p>
      <w:pPr>
        <w:numPr>
          <w:ilvl w:val="0"/>
          <w:numId w:val="1002"/>
        </w:numPr>
      </w:pPr>
      <w:r>
        <w:rPr>
          <w:b/>
          <w:bCs/>
        </w:rPr>
        <w:t xml:space="preserve">Reading</w:t>
      </w:r>
      <w:r>
        <w:rPr>
          <w:b/>
          <w:bCs/>
        </w:rPr>
        <w:t xml:space="preserve"> </w:t>
      </w:r>
      <w:r>
        <w:rPr>
          <w:b/>
          <w:bCs/>
        </w:rPr>
        <w:t xml:space="preserve">“the people still followed corrupt practices”</w:t>
      </w:r>
      <w:r>
        <w:rPr>
          <w:b/>
          <w:bCs/>
        </w:rPr>
        <w:t xml:space="preserve"> </w:t>
      </w:r>
      <w:r>
        <w:rPr>
          <w:b/>
          <w:bCs/>
        </w:rPr>
        <w:t xml:space="preserve">as an indictment of Jotham’s pastoral leadership.</w:t>
      </w:r>
      <w:r>
        <w:t xml:space="preserve"> </w:t>
      </w:r>
      <w:r>
        <w:t xml:space="preserve">The text does not support this reading. The Chronicler does not blame Jotham for the people’s corruption, and the closing verdict on Jotham is unqualified commendation. Importing modern pastoral-leadership expectations onto the text —</w:t>
      </w:r>
      <w:r>
        <w:t xml:space="preserve"> </w:t>
      </w:r>
      <w:r>
        <w:t xml:space="preserve">“a good leader would have produced reform”</w:t>
      </w:r>
      <w:r>
        <w:t xml:space="preserve"> </w:t>
      </w:r>
      <w:r>
        <w:t xml:space="preserve">— overreads the silence and misunderstands the Chronicler’s theological structure, which consistently treats individual and corporate standing before God as distinct.</w:t>
      </w:r>
    </w:p>
    <w:p>
      <w:pPr>
        <w:numPr>
          <w:ilvl w:val="0"/>
          <w:numId w:val="1002"/>
        </w:numPr>
      </w:pPr>
      <w:r>
        <w:rPr>
          <w:b/>
          <w:bCs/>
        </w:rPr>
        <w:t xml:space="preserve">Failing to preach the hinge structure — the context of Uzziah before and Ahaz after.</w:t>
      </w:r>
      <w:r>
        <w:t xml:space="preserve"> </w:t>
      </w:r>
      <w:r>
        <w:t xml:space="preserve">The full force of Jotham’s commendation is felt only against the backdrop of what pride did to Uzziah and what unfaithfulness will do to Ahaz. Preaching the chapter in isolation from its canonical neighborhood loses the dramatic weight the Chronicler has deliberately created. At minimum, the sermon should briefly name what came before and gesture toward what is coming — not to steal material from those chapters, but to allow Jotham’s faithfulness to be felt against the contrast.</w:t>
      </w:r>
    </w:p>
    <w:p>
      <w:pPr>
        <w:numPr>
          <w:ilvl w:val="0"/>
          <w:numId w:val="1002"/>
        </w:numPr>
      </w:pPr>
      <w:r>
        <w:rPr>
          <w:b/>
          <w:bCs/>
        </w:rPr>
        <w:t xml:space="preserve">Over-spiritualizing the building projects in verses 3–5.</w:t>
      </w:r>
      <w:r>
        <w:t xml:space="preserve"> </w:t>
      </w:r>
      <w:r>
        <w:t xml:space="preserve">Some preachers allegorize Jotham’s construction work (building the</w:t>
      </w:r>
      <w:r>
        <w:t xml:space="preserve"> </w:t>
      </w:r>
      <w:r>
        <w:t xml:space="preserve">“Upper Gate”</w:t>
      </w:r>
      <w:r>
        <w:t xml:space="preserve"> </w:t>
      </w:r>
      <w:r>
        <w:t xml:space="preserve">as building one’s prayer life, the</w:t>
      </w:r>
      <w:r>
        <w:t xml:space="preserve"> </w:t>
      </w:r>
      <w:r>
        <w:t xml:space="preserve">“wall of Ophel”</w:t>
      </w:r>
      <w:r>
        <w:t xml:space="preserve"> </w:t>
      </w:r>
      <w:r>
        <w:t xml:space="preserve">as building spiritual defenses, etc.). The Chronicler’s point is simpler and more powerful: Jotham was a competent, diligent, productive king who did his actual job faithfully. The application is not allegorical — it is that ordered faithfulness before God produces real-world competence and fruitfulness, not just interior spiritual experience. Let the buildings be buildings.</w:t>
      </w:r>
    </w:p>
    <w:p>
      <w:pPr>
        <w:numPr>
          <w:ilvl w:val="0"/>
          <w:numId w:val="1002"/>
        </w:numPr>
      </w:pPr>
      <w:r>
        <w:rPr>
          <w:b/>
          <w:bCs/>
        </w:rPr>
        <w:t xml:space="preserve">Suppressing the ominous note of the succession.</w:t>
      </w:r>
      <w:r>
        <w:t xml:space="preserve"> </w:t>
      </w:r>
      <w:r>
        <w:t xml:space="preserve">“Ahaz his son reigned in his place”</w:t>
      </w:r>
      <w:r>
        <w:t xml:space="preserve"> </w:t>
      </w:r>
      <w:r>
        <w:t xml:space="preserve">is one of the most sobering succession statements in Chronicles, because the reader who has been tracking the narrative knows what Ahaz will do. The preacher should not end with triumphalism about Jotham’s legacy — the text itself does not. The honest close acknowledges that faithfulness in one generation does not guarantee the next, which opens the gospel door: ultimately the hope of the covenant people does not rest on the faithfulness of any Davidic king short of the One who walked perfectly before His God and whose faithfulness endures to every generation.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2026-07-14T21:03:33Z</dcterms:created>
  <dcterms:modified xsi:type="dcterms:W3CDTF">2026-07-14T21:03:33Z</dcterms:modified>
</cp:coreProperties>
</file>

<file path=docProps/custom.xml><?xml version="1.0" encoding="utf-8"?>
<Properties xmlns="http://schemas.openxmlformats.org/officeDocument/2006/custom-properties" xmlns:vt="http://schemas.openxmlformats.org/officeDocument/2006/docPropsVTypes"/>
</file>